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38524">
      <w:pPr>
        <w:spacing w:before="104" w:line="224" w:lineRule="auto"/>
        <w:ind w:left="2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-8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8"/>
          <w:sz w:val="32"/>
          <w:szCs w:val="32"/>
          <w:lang w:val="en-US" w:eastAsia="zh-CN"/>
        </w:rPr>
        <w:t>1</w:t>
      </w:r>
    </w:p>
    <w:p w14:paraId="62069C6D">
      <w:pPr>
        <w:spacing w:line="263" w:lineRule="auto"/>
        <w:rPr>
          <w:rFonts w:ascii="Arial"/>
          <w:sz w:val="21"/>
        </w:rPr>
      </w:pPr>
    </w:p>
    <w:p w14:paraId="517CC435">
      <w:pPr>
        <w:spacing w:line="264" w:lineRule="auto"/>
        <w:rPr>
          <w:rFonts w:ascii="Arial"/>
          <w:sz w:val="21"/>
        </w:rPr>
      </w:pPr>
    </w:p>
    <w:p w14:paraId="189B5987">
      <w:pPr>
        <w:pStyle w:val="2"/>
        <w:spacing w:before="143" w:line="219" w:lineRule="auto"/>
        <w:ind w:left="3156"/>
        <w:rPr>
          <w:sz w:val="44"/>
          <w:szCs w:val="44"/>
        </w:rPr>
      </w:pPr>
      <w:r>
        <w:rPr>
          <w:b/>
          <w:bCs/>
          <w:spacing w:val="-11"/>
          <w:sz w:val="44"/>
          <w:szCs w:val="44"/>
        </w:rPr>
        <w:t>申请材料清单</w:t>
      </w:r>
    </w:p>
    <w:p w14:paraId="3D1BF514">
      <w:pPr>
        <w:spacing w:before="154" w:line="223" w:lineRule="auto"/>
        <w:ind w:left="2660"/>
        <w:rPr>
          <w:rFonts w:ascii="楷体" w:hAnsi="楷体" w:eastAsia="楷体" w:cs="楷体"/>
          <w:sz w:val="31"/>
          <w:szCs w:val="31"/>
        </w:rPr>
      </w:pPr>
      <w:r>
        <w:rPr>
          <w:rFonts w:hint="eastAsia" w:ascii="楷体" w:hAnsi="楷体" w:eastAsia="楷体" w:cs="楷体"/>
          <w:spacing w:val="17"/>
          <w:sz w:val="31"/>
          <w:szCs w:val="31"/>
          <w:lang w:eastAsia="zh-CN"/>
        </w:rPr>
        <w:t>（</w:t>
      </w:r>
      <w:r>
        <w:rPr>
          <w:rFonts w:ascii="楷体" w:hAnsi="楷体" w:eastAsia="楷体" w:cs="楷体"/>
          <w:spacing w:val="17"/>
          <w:sz w:val="31"/>
          <w:szCs w:val="31"/>
        </w:rPr>
        <w:t>系统比对不通过时提供</w:t>
      </w:r>
      <w:r>
        <w:rPr>
          <w:rFonts w:hint="eastAsia" w:ascii="楷体" w:hAnsi="楷体" w:eastAsia="楷体" w:cs="楷体"/>
          <w:spacing w:val="17"/>
          <w:sz w:val="31"/>
          <w:szCs w:val="31"/>
          <w:lang w:eastAsia="zh-CN"/>
        </w:rPr>
        <w:t>）</w:t>
      </w:r>
    </w:p>
    <w:p w14:paraId="2EC7C033">
      <w:pPr>
        <w:spacing w:before="201" w:line="222" w:lineRule="auto"/>
        <w:ind w:left="65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城乡居民最低生活保障</w:t>
      </w:r>
      <w:r>
        <w:rPr>
          <w:rFonts w:ascii="黑体" w:hAnsi="黑体" w:eastAsia="黑体" w:cs="黑体"/>
          <w:sz w:val="32"/>
          <w:szCs w:val="32"/>
        </w:rPr>
        <w:t>对象</w:t>
      </w:r>
    </w:p>
    <w:p w14:paraId="288E1700">
      <w:pPr>
        <w:spacing w:before="212" w:line="277" w:lineRule="auto"/>
        <w:ind w:left="29" w:right="37" w:firstLine="6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1.省内户籍毕业生资格由系统自动比对，</w:t>
      </w:r>
      <w:r>
        <w:rPr>
          <w:rFonts w:ascii="仿宋" w:hAnsi="仿宋" w:eastAsia="仿宋" w:cs="仿宋"/>
          <w:spacing w:val="-6"/>
          <w:sz w:val="32"/>
          <w:szCs w:val="32"/>
        </w:rPr>
        <w:t>比对不通过的，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不再</w:t>
      </w:r>
      <w:r>
        <w:rPr>
          <w:rFonts w:ascii="仿宋" w:hAnsi="仿宋" w:eastAsia="仿宋" w:cs="仿宋"/>
          <w:spacing w:val="-8"/>
          <w:sz w:val="32"/>
          <w:szCs w:val="32"/>
        </w:rPr>
        <w:t>补充上传材料。</w:t>
      </w:r>
    </w:p>
    <w:p w14:paraId="6C8DCD78">
      <w:pPr>
        <w:spacing w:before="218" w:line="220" w:lineRule="auto"/>
        <w:ind w:left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2.省外户籍毕业生需提供以下两个材料中的一个即可：</w:t>
      </w:r>
    </w:p>
    <w:p w14:paraId="5F7D8CA4">
      <w:pPr>
        <w:spacing w:before="206" w:line="315" w:lineRule="auto"/>
        <w:ind w:left="29" w:right="10" w:firstLine="780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17"/>
          <w:sz w:val="31"/>
          <w:szCs w:val="31"/>
          <w:lang w:eastAsia="zh-CN"/>
        </w:rPr>
        <w:t>（1）</w:t>
      </w:r>
      <w:r>
        <w:rPr>
          <w:rFonts w:ascii="仿宋" w:hAnsi="仿宋" w:eastAsia="仿宋" w:cs="仿宋"/>
          <w:spacing w:val="17"/>
          <w:sz w:val="31"/>
          <w:szCs w:val="31"/>
        </w:rPr>
        <w:t>低保证：证件中应包含毕业生本人的姓名、</w:t>
      </w:r>
      <w:r>
        <w:rPr>
          <w:rFonts w:hint="eastAsia" w:ascii="仿宋" w:hAnsi="仿宋" w:eastAsia="仿宋" w:cs="仿宋"/>
          <w:spacing w:val="17"/>
          <w:sz w:val="31"/>
          <w:szCs w:val="31"/>
          <w:lang w:eastAsia="zh-CN"/>
        </w:rPr>
        <w:t>身份证号码</w:t>
      </w:r>
      <w:r>
        <w:rPr>
          <w:rFonts w:ascii="仿宋" w:hAnsi="仿宋" w:eastAsia="仿宋" w:cs="仿宋"/>
          <w:spacing w:val="5"/>
          <w:sz w:val="31"/>
          <w:szCs w:val="31"/>
        </w:rPr>
        <w:t>信息。有年检信息的，申请补贴时低保证仍处于有效期内</w:t>
      </w:r>
      <w:r>
        <w:rPr>
          <w:rFonts w:ascii="仿宋" w:hAnsi="仿宋" w:eastAsia="仿宋" w:cs="仿宋"/>
          <w:spacing w:val="4"/>
          <w:sz w:val="31"/>
          <w:szCs w:val="31"/>
        </w:rPr>
        <w:t>；</w:t>
      </w:r>
      <w:r>
        <w:rPr>
          <w:rFonts w:hint="eastAsia" w:ascii="仿宋" w:hAnsi="仿宋" w:eastAsia="仿宋" w:cs="仿宋"/>
          <w:spacing w:val="4"/>
          <w:sz w:val="31"/>
          <w:szCs w:val="31"/>
          <w:lang w:eastAsia="zh-CN"/>
        </w:rPr>
        <w:t>没有</w:t>
      </w:r>
      <w:r>
        <w:rPr>
          <w:rFonts w:ascii="仿宋" w:hAnsi="仿宋" w:eastAsia="仿宋" w:cs="仿宋"/>
          <w:sz w:val="31"/>
          <w:szCs w:val="31"/>
        </w:rPr>
        <w:t>年检信息的，由县区级民政部门在原件上加盖公章，</w:t>
      </w:r>
      <w:r>
        <w:rPr>
          <w:rFonts w:ascii="仿宋" w:hAnsi="仿宋" w:eastAsia="仿宋" w:cs="仿宋"/>
          <w:color w:val="301040"/>
          <w:sz w:val="31"/>
          <w:szCs w:val="31"/>
        </w:rPr>
        <w:t>并下压落</w:t>
      </w:r>
      <w:r>
        <w:rPr>
          <w:rFonts w:ascii="仿宋" w:hAnsi="仿宋" w:eastAsia="仿宋" w:cs="仿宋"/>
          <w:spacing w:val="15"/>
          <w:sz w:val="31"/>
          <w:szCs w:val="31"/>
        </w:rPr>
        <w:t>款时间，至申请日1个月内有效。</w:t>
      </w:r>
    </w:p>
    <w:p w14:paraId="6F1D6E5A">
      <w:pPr>
        <w:spacing w:before="242" w:line="311" w:lineRule="auto"/>
        <w:ind w:left="29" w:right="16" w:firstLine="77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27"/>
          <w:sz w:val="30"/>
          <w:szCs w:val="30"/>
          <w:lang w:eastAsia="zh-CN"/>
        </w:rPr>
        <w:t>（2）</w:t>
      </w:r>
      <w:r>
        <w:rPr>
          <w:rFonts w:ascii="仿宋" w:hAnsi="仿宋" w:eastAsia="仿宋" w:cs="仿宋"/>
          <w:spacing w:val="27"/>
          <w:sz w:val="30"/>
          <w:szCs w:val="30"/>
        </w:rPr>
        <w:t>低保证明：低保认定地县区级民政部门出具</w:t>
      </w:r>
      <w:r>
        <w:rPr>
          <w:rFonts w:ascii="仿宋" w:hAnsi="仿宋" w:eastAsia="仿宋" w:cs="仿宋"/>
          <w:spacing w:val="26"/>
          <w:sz w:val="30"/>
          <w:szCs w:val="30"/>
        </w:rPr>
        <w:t>的</w:t>
      </w:r>
      <w:r>
        <w:rPr>
          <w:rFonts w:hint="eastAsia" w:ascii="仿宋" w:hAnsi="仿宋" w:eastAsia="仿宋" w:cs="仿宋"/>
          <w:spacing w:val="26"/>
          <w:sz w:val="30"/>
          <w:szCs w:val="30"/>
          <w:lang w:eastAsia="zh-CN"/>
        </w:rPr>
        <w:t>低保证明</w:t>
      </w:r>
      <w:r>
        <w:rPr>
          <w:rFonts w:ascii="仿宋" w:hAnsi="仿宋" w:eastAsia="仿宋" w:cs="仿宋"/>
          <w:spacing w:val="14"/>
          <w:sz w:val="30"/>
          <w:szCs w:val="30"/>
        </w:rPr>
        <w:t>，证明需包含申请人的姓名、身份证号等信息。公章下</w:t>
      </w:r>
      <w:r>
        <w:rPr>
          <w:rFonts w:ascii="仿宋" w:hAnsi="仿宋" w:eastAsia="仿宋" w:cs="仿宋"/>
          <w:spacing w:val="13"/>
          <w:sz w:val="30"/>
          <w:szCs w:val="30"/>
        </w:rPr>
        <w:t>压落款</w:t>
      </w:r>
      <w:r>
        <w:rPr>
          <w:rFonts w:ascii="仿宋" w:hAnsi="仿宋" w:eastAsia="仿宋" w:cs="仿宋"/>
          <w:spacing w:val="25"/>
          <w:sz w:val="30"/>
          <w:szCs w:val="30"/>
        </w:rPr>
        <w:t>时间，至申请日1个月内有效。</w:t>
      </w:r>
    </w:p>
    <w:p w14:paraId="6284BC16">
      <w:pPr>
        <w:spacing w:before="182" w:line="213" w:lineRule="auto"/>
        <w:ind w:left="65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二、来自零就业家庭，或农村零转移家庭</w:t>
      </w:r>
    </w:p>
    <w:p w14:paraId="64039A7D">
      <w:pPr>
        <w:spacing w:before="213" w:line="277" w:lineRule="auto"/>
        <w:ind w:left="29" w:firstLine="6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1.省内户籍毕业生资格由系统自动比对，比对不通过的，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不再</w:t>
      </w:r>
      <w:r>
        <w:rPr>
          <w:rFonts w:ascii="仿宋" w:hAnsi="仿宋" w:eastAsia="仿宋" w:cs="仿宋"/>
          <w:spacing w:val="-8"/>
          <w:sz w:val="32"/>
          <w:szCs w:val="32"/>
        </w:rPr>
        <w:t>补充上传材料。</w:t>
      </w:r>
    </w:p>
    <w:p w14:paraId="25861E1D">
      <w:pPr>
        <w:spacing w:before="211" w:line="303" w:lineRule="auto"/>
        <w:ind w:left="29" w:right="45" w:firstLine="62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2.</w:t>
      </w:r>
      <w:r>
        <w:rPr>
          <w:rFonts w:ascii="仿宋" w:hAnsi="仿宋" w:eastAsia="仿宋" w:cs="仿宋"/>
          <w:spacing w:val="9"/>
          <w:sz w:val="31"/>
          <w:szCs w:val="31"/>
        </w:rPr>
        <w:t>省外户籍毕业生需提供认定地县区级人社部门开具的零</w:t>
      </w:r>
      <w:r>
        <w:rPr>
          <w:rFonts w:ascii="仿宋" w:hAnsi="仿宋" w:eastAsia="仿宋" w:cs="仿宋"/>
          <w:spacing w:val="15"/>
          <w:sz w:val="31"/>
          <w:szCs w:val="31"/>
        </w:rPr>
        <w:t>就业</w:t>
      </w:r>
      <w:r>
        <w:rPr>
          <w:rFonts w:hint="eastAsia" w:ascii="仿宋" w:hAnsi="仿宋" w:eastAsia="仿宋" w:cs="仿宋"/>
          <w:spacing w:val="15"/>
          <w:sz w:val="31"/>
          <w:szCs w:val="31"/>
          <w:lang w:eastAsia="zh-CN"/>
        </w:rPr>
        <w:t>（</w:t>
      </w:r>
      <w:r>
        <w:rPr>
          <w:rFonts w:ascii="仿宋" w:hAnsi="仿宋" w:eastAsia="仿宋" w:cs="仿宋"/>
          <w:spacing w:val="15"/>
          <w:sz w:val="31"/>
          <w:szCs w:val="31"/>
        </w:rPr>
        <w:t>零转移</w:t>
      </w:r>
      <w:r>
        <w:rPr>
          <w:rFonts w:hint="eastAsia" w:ascii="仿宋" w:hAnsi="仿宋" w:eastAsia="仿宋" w:cs="仿宋"/>
          <w:spacing w:val="15"/>
          <w:sz w:val="31"/>
          <w:szCs w:val="31"/>
          <w:lang w:eastAsia="zh-CN"/>
        </w:rPr>
        <w:t>）</w:t>
      </w:r>
      <w:r>
        <w:rPr>
          <w:rFonts w:ascii="仿宋" w:hAnsi="仿宋" w:eastAsia="仿宋" w:cs="仿宋"/>
          <w:spacing w:val="15"/>
          <w:sz w:val="31"/>
          <w:szCs w:val="31"/>
        </w:rPr>
        <w:t>家庭证明，须包含申请补贴学生的姓名、</w:t>
      </w:r>
      <w:r>
        <w:rPr>
          <w:rFonts w:hint="eastAsia" w:ascii="仿宋" w:hAnsi="仿宋" w:eastAsia="仿宋" w:cs="仿宋"/>
          <w:spacing w:val="15"/>
          <w:sz w:val="31"/>
          <w:szCs w:val="31"/>
          <w:lang w:eastAsia="zh-CN"/>
        </w:rPr>
        <w:t>身份证号</w:t>
      </w:r>
      <w:r>
        <w:rPr>
          <w:rFonts w:ascii="仿宋" w:hAnsi="仿宋" w:eastAsia="仿宋" w:cs="仿宋"/>
          <w:spacing w:val="13"/>
          <w:sz w:val="31"/>
          <w:szCs w:val="31"/>
        </w:rPr>
        <w:t>等信息。公章下压落款时间，至申请日1个月内有效。</w:t>
      </w:r>
    </w:p>
    <w:p w14:paraId="4203097F">
      <w:pPr>
        <w:spacing w:before="194" w:line="221" w:lineRule="auto"/>
        <w:ind w:right="28"/>
        <w:jc w:val="righ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5"/>
          <w:sz w:val="32"/>
          <w:szCs w:val="32"/>
        </w:rPr>
        <w:t>三、至毕业学年持续享受民政部门基本生活补贴的</w:t>
      </w:r>
      <w:r>
        <w:rPr>
          <w:rFonts w:ascii="黑体" w:hAnsi="黑体" w:eastAsia="黑体" w:cs="黑体"/>
          <w:spacing w:val="-6"/>
          <w:sz w:val="32"/>
          <w:szCs w:val="32"/>
        </w:rPr>
        <w:t>孤儿、事</w:t>
      </w:r>
    </w:p>
    <w:p w14:paraId="2060B2B6">
      <w:pPr>
        <w:spacing w:line="221" w:lineRule="auto"/>
        <w:rPr>
          <w:rFonts w:ascii="黑体" w:hAnsi="黑体" w:eastAsia="黑体" w:cs="黑体"/>
          <w:sz w:val="32"/>
          <w:szCs w:val="32"/>
        </w:rPr>
        <w:sectPr>
          <w:footerReference r:id="rId5" w:type="default"/>
          <w:pgSz w:w="11900" w:h="16840"/>
          <w:pgMar w:top="1431" w:right="1443" w:bottom="1493" w:left="1589" w:header="0" w:footer="1278" w:gutter="0"/>
          <w:cols w:space="720" w:num="1"/>
        </w:sectPr>
      </w:pPr>
    </w:p>
    <w:p w14:paraId="0C6FC999">
      <w:pPr>
        <w:spacing w:line="266" w:lineRule="auto"/>
        <w:rPr>
          <w:rFonts w:ascii="Arial"/>
          <w:sz w:val="21"/>
        </w:rPr>
      </w:pPr>
    </w:p>
    <w:p w14:paraId="4B2ECBEE">
      <w:pPr>
        <w:spacing w:line="266" w:lineRule="auto"/>
        <w:rPr>
          <w:rFonts w:ascii="Arial"/>
          <w:sz w:val="21"/>
        </w:rPr>
      </w:pPr>
    </w:p>
    <w:p w14:paraId="30455A9B">
      <w:pPr>
        <w:spacing w:line="267" w:lineRule="auto"/>
        <w:rPr>
          <w:rFonts w:ascii="Arial"/>
          <w:sz w:val="21"/>
        </w:rPr>
      </w:pPr>
    </w:p>
    <w:p w14:paraId="4AD8F99B">
      <w:pPr>
        <w:spacing w:before="104" w:line="221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3"/>
          <w:sz w:val="32"/>
          <w:szCs w:val="32"/>
        </w:rPr>
        <w:t>实无人抚养儿童</w:t>
      </w:r>
    </w:p>
    <w:p w14:paraId="1C2FC5C6">
      <w:pPr>
        <w:spacing w:before="215" w:line="274" w:lineRule="auto"/>
        <w:ind w:right="151" w:firstLine="6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1.省内户籍毕业生资格由系统自动比对，比对不通过的，</w:t>
      </w:r>
      <w:r>
        <w:rPr>
          <w:rFonts w:hint="eastAsia" w:ascii="仿宋" w:hAnsi="仿宋" w:eastAsia="仿宋" w:cs="仿宋"/>
          <w:spacing w:val="-5"/>
          <w:sz w:val="32"/>
          <w:szCs w:val="32"/>
          <w:lang w:eastAsia="zh-CN"/>
        </w:rPr>
        <w:t>不再</w:t>
      </w:r>
      <w:r>
        <w:rPr>
          <w:rFonts w:ascii="仿宋" w:hAnsi="仿宋" w:eastAsia="仿宋" w:cs="仿宋"/>
          <w:spacing w:val="-8"/>
          <w:sz w:val="32"/>
          <w:szCs w:val="32"/>
        </w:rPr>
        <w:t>补充上传材料。</w:t>
      </w:r>
    </w:p>
    <w:p w14:paraId="265D475A">
      <w:pPr>
        <w:spacing w:before="229" w:line="311" w:lineRule="auto"/>
        <w:ind w:right="154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6"/>
          <w:sz w:val="30"/>
          <w:szCs w:val="30"/>
        </w:rPr>
        <w:t>2.省外户籍毕业生需提供县区级民政部门开具的孤儿或</w:t>
      </w:r>
      <w:r>
        <w:rPr>
          <w:rFonts w:hint="eastAsia" w:ascii="仿宋" w:hAnsi="仿宋" w:eastAsia="仿宋" w:cs="仿宋"/>
          <w:spacing w:val="26"/>
          <w:sz w:val="30"/>
          <w:szCs w:val="30"/>
          <w:lang w:eastAsia="zh-CN"/>
        </w:rPr>
        <w:t>事实</w:t>
      </w:r>
      <w:r>
        <w:rPr>
          <w:rFonts w:ascii="仿宋" w:hAnsi="仿宋" w:eastAsia="仿宋" w:cs="仿宋"/>
          <w:spacing w:val="14"/>
          <w:sz w:val="30"/>
          <w:szCs w:val="30"/>
        </w:rPr>
        <w:t>无人抚养儿童证明，证明需包含申请人的姓名、身份</w:t>
      </w:r>
      <w:r>
        <w:rPr>
          <w:rFonts w:ascii="仿宋" w:hAnsi="仿宋" w:eastAsia="仿宋" w:cs="仿宋"/>
          <w:spacing w:val="13"/>
          <w:sz w:val="30"/>
          <w:szCs w:val="30"/>
        </w:rPr>
        <w:t>证号等</w:t>
      </w:r>
      <w:r>
        <w:rPr>
          <w:rFonts w:hint="eastAsia" w:ascii="仿宋" w:hAnsi="仿宋" w:eastAsia="仿宋" w:cs="仿宋"/>
          <w:spacing w:val="13"/>
          <w:sz w:val="30"/>
          <w:szCs w:val="30"/>
          <w:lang w:eastAsia="zh-CN"/>
        </w:rPr>
        <w:t>信息</w:t>
      </w:r>
      <w:r>
        <w:rPr>
          <w:rFonts w:ascii="仿宋" w:hAnsi="仿宋" w:eastAsia="仿宋" w:cs="仿宋"/>
          <w:spacing w:val="25"/>
          <w:sz w:val="30"/>
          <w:szCs w:val="30"/>
        </w:rPr>
        <w:t>。公章下压落款时间，至申请日1个月内有</w:t>
      </w:r>
      <w:r>
        <w:rPr>
          <w:rFonts w:ascii="仿宋" w:hAnsi="仿宋" w:eastAsia="仿宋" w:cs="仿宋"/>
          <w:spacing w:val="24"/>
          <w:sz w:val="30"/>
          <w:szCs w:val="30"/>
        </w:rPr>
        <w:t>效。</w:t>
      </w:r>
    </w:p>
    <w:p w14:paraId="585121D4">
      <w:pPr>
        <w:spacing w:before="217" w:line="217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9"/>
          <w:sz w:val="30"/>
          <w:szCs w:val="30"/>
        </w:rPr>
        <w:t>四、持证残疾人</w:t>
      </w:r>
    </w:p>
    <w:p w14:paraId="776DE696">
      <w:pPr>
        <w:spacing w:before="203" w:line="285" w:lineRule="auto"/>
        <w:ind w:right="158" w:firstLine="629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pacing w:val="9"/>
          <w:sz w:val="32"/>
          <w:szCs w:val="32"/>
        </w:rPr>
        <w:t>1.</w:t>
      </w:r>
      <w:r>
        <w:rPr>
          <w:rFonts w:ascii="仿宋" w:hAnsi="仿宋" w:eastAsia="仿宋" w:cs="仿宋"/>
          <w:spacing w:val="9"/>
          <w:sz w:val="32"/>
          <w:szCs w:val="32"/>
        </w:rPr>
        <w:t>残联部门发放的残疾人证</w:t>
      </w:r>
      <w:r>
        <w:rPr>
          <w:rFonts w:hint="eastAsia" w:ascii="仿宋" w:hAnsi="仿宋" w:eastAsia="仿宋" w:cs="仿宋"/>
          <w:spacing w:val="9"/>
          <w:sz w:val="32"/>
          <w:szCs w:val="32"/>
          <w:lang w:eastAsia="zh-CN"/>
        </w:rPr>
        <w:t>（</w:t>
      </w:r>
      <w:r>
        <w:rPr>
          <w:rFonts w:ascii="仿宋" w:hAnsi="仿宋" w:eastAsia="仿宋" w:cs="仿宋"/>
          <w:spacing w:val="9"/>
          <w:sz w:val="32"/>
          <w:szCs w:val="32"/>
        </w:rPr>
        <w:t>卡</w:t>
      </w:r>
      <w:r>
        <w:rPr>
          <w:rFonts w:hint="eastAsia" w:ascii="仿宋" w:hAnsi="仿宋" w:eastAsia="仿宋" w:cs="仿宋"/>
          <w:spacing w:val="9"/>
          <w:sz w:val="32"/>
          <w:szCs w:val="32"/>
          <w:lang w:eastAsia="zh-CN"/>
        </w:rPr>
        <w:t>）</w:t>
      </w:r>
      <w:r>
        <w:rPr>
          <w:rFonts w:ascii="仿宋" w:hAnsi="仿宋" w:eastAsia="仿宋" w:cs="仿宋"/>
          <w:spacing w:val="9"/>
          <w:sz w:val="32"/>
          <w:szCs w:val="32"/>
        </w:rPr>
        <w:t>。申请人为持证人，且</w:t>
      </w:r>
      <w:r>
        <w:rPr>
          <w:rFonts w:hint="eastAsia" w:ascii="仿宋" w:hAnsi="仿宋" w:eastAsia="仿宋" w:cs="仿宋"/>
          <w:spacing w:val="9"/>
          <w:sz w:val="32"/>
          <w:szCs w:val="32"/>
          <w:lang w:eastAsia="zh-CN"/>
        </w:rPr>
        <w:t>证件</w:t>
      </w:r>
      <w:r>
        <w:rPr>
          <w:rFonts w:ascii="仿宋" w:hAnsi="仿宋" w:eastAsia="仿宋" w:cs="仿宋"/>
          <w:spacing w:val="-7"/>
          <w:sz w:val="32"/>
          <w:szCs w:val="32"/>
        </w:rPr>
        <w:t>处于有效期内。</w:t>
      </w:r>
    </w:p>
    <w:p w14:paraId="74AA9BE2">
      <w:pPr>
        <w:spacing w:before="183" w:line="277" w:lineRule="auto"/>
        <w:ind w:right="124" w:firstLine="629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2.</w:t>
      </w:r>
      <w:r>
        <w:rPr>
          <w:rFonts w:ascii="仿宋" w:hAnsi="仿宋" w:eastAsia="仿宋" w:cs="仿宋"/>
          <w:spacing w:val="-1"/>
          <w:sz w:val="32"/>
          <w:szCs w:val="32"/>
        </w:rPr>
        <w:t>省退役军人事务厅发放的中华人民共和国残疾军人证。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申请人为</w:t>
      </w:r>
      <w:r>
        <w:rPr>
          <w:rFonts w:ascii="仿宋" w:hAnsi="仿宋" w:eastAsia="仿宋" w:cs="仿宋"/>
          <w:spacing w:val="-4"/>
          <w:sz w:val="32"/>
          <w:szCs w:val="32"/>
        </w:rPr>
        <w:t>持证人，且证件处于有效期内。</w:t>
      </w:r>
    </w:p>
    <w:p w14:paraId="59DE4845">
      <w:pPr>
        <w:spacing w:before="202" w:line="221" w:lineRule="auto"/>
        <w:ind w:left="62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五、获得国家助学贷款</w:t>
      </w:r>
    </w:p>
    <w:p w14:paraId="4DA3532D">
      <w:pPr>
        <w:spacing w:before="197" w:line="335" w:lineRule="auto"/>
        <w:ind w:right="124" w:firstLine="69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6"/>
          <w:sz w:val="32"/>
          <w:szCs w:val="32"/>
        </w:rPr>
        <w:t>国家助学贷款</w:t>
      </w:r>
      <w:r>
        <w:rPr>
          <w:rFonts w:hint="eastAsia" w:ascii="仿宋" w:hAnsi="仿宋" w:eastAsia="仿宋" w:cs="仿宋"/>
          <w:spacing w:val="6"/>
          <w:sz w:val="32"/>
          <w:szCs w:val="32"/>
          <w:lang w:eastAsia="zh-CN"/>
        </w:rPr>
        <w:t>（</w:t>
      </w:r>
      <w:r>
        <w:rPr>
          <w:rFonts w:ascii="仿宋" w:hAnsi="仿宋" w:eastAsia="仿宋" w:cs="仿宋"/>
          <w:spacing w:val="6"/>
          <w:sz w:val="32"/>
          <w:szCs w:val="32"/>
        </w:rPr>
        <w:t>生源地助学贷款</w:t>
      </w:r>
      <w:r>
        <w:rPr>
          <w:rFonts w:hint="eastAsia" w:ascii="仿宋" w:hAnsi="仿宋" w:eastAsia="仿宋" w:cs="仿宋"/>
          <w:spacing w:val="6"/>
          <w:sz w:val="32"/>
          <w:szCs w:val="32"/>
          <w:lang w:eastAsia="zh-CN"/>
        </w:rPr>
        <w:t>）</w:t>
      </w:r>
      <w:r>
        <w:rPr>
          <w:rFonts w:ascii="仿宋" w:hAnsi="仿宋" w:eastAsia="仿宋" w:cs="仿宋"/>
          <w:spacing w:val="6"/>
          <w:sz w:val="32"/>
          <w:szCs w:val="32"/>
        </w:rPr>
        <w:t>合同。合同要素要</w:t>
      </w:r>
      <w:r>
        <w:rPr>
          <w:rFonts w:ascii="仿宋" w:hAnsi="仿宋" w:eastAsia="仿宋" w:cs="仿宋"/>
          <w:spacing w:val="5"/>
          <w:sz w:val="32"/>
          <w:szCs w:val="32"/>
        </w:rPr>
        <w:t>求：</w:t>
      </w:r>
      <w:r>
        <w:rPr>
          <w:rFonts w:hint="eastAsia" w:ascii="仿宋" w:hAnsi="仿宋" w:eastAsia="仿宋" w:cs="仿宋"/>
          <w:spacing w:val="5"/>
          <w:sz w:val="32"/>
          <w:szCs w:val="32"/>
          <w:lang w:eastAsia="zh-CN"/>
        </w:rPr>
        <w:t>申请人为</w:t>
      </w:r>
      <w:r>
        <w:rPr>
          <w:rFonts w:ascii="仿宋" w:hAnsi="仿宋" w:eastAsia="仿宋" w:cs="仿宋"/>
          <w:spacing w:val="-5"/>
          <w:sz w:val="32"/>
          <w:szCs w:val="32"/>
        </w:rPr>
        <w:t>借款人，贷款类型为国家助学贷款或生源地助学</w:t>
      </w:r>
      <w:r>
        <w:rPr>
          <w:rFonts w:ascii="仿宋" w:hAnsi="仿宋" w:eastAsia="仿宋" w:cs="仿宋"/>
          <w:spacing w:val="-6"/>
          <w:sz w:val="32"/>
          <w:szCs w:val="32"/>
        </w:rPr>
        <w:t>贷款。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贷款</w:t>
      </w:r>
      <w:r>
        <w:rPr>
          <w:rFonts w:ascii="仿宋" w:hAnsi="仿宋" w:eastAsia="仿宋" w:cs="仿宋"/>
          <w:spacing w:val="-5"/>
          <w:sz w:val="32"/>
          <w:szCs w:val="32"/>
        </w:rPr>
        <w:t>年限为毕业学年或覆盖毕业学年。一贷多年的助学贷款申请人需提供毕业学年助学贷款银行受理证明、放款、到账记录证明的</w:t>
      </w:r>
      <w:r>
        <w:rPr>
          <w:rFonts w:ascii="仿宋" w:hAnsi="仿宋" w:eastAsia="仿宋" w:cs="仿宋"/>
          <w:spacing w:val="-9"/>
          <w:sz w:val="32"/>
          <w:szCs w:val="32"/>
        </w:rPr>
        <w:t>其中一项。</w:t>
      </w:r>
    </w:p>
    <w:p w14:paraId="268D0756">
      <w:pPr>
        <w:spacing w:before="6" w:line="221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6"/>
          <w:sz w:val="30"/>
          <w:szCs w:val="30"/>
        </w:rPr>
        <w:t>六、特困人员</w:t>
      </w:r>
    </w:p>
    <w:p w14:paraId="467F638E">
      <w:pPr>
        <w:spacing w:before="199" w:line="277" w:lineRule="auto"/>
        <w:ind w:right="151" w:firstLine="6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1.省内户籍毕业生资格由系统自动比对，比对不通过的，</w:t>
      </w:r>
      <w:r>
        <w:rPr>
          <w:rFonts w:hint="eastAsia" w:ascii="仿宋" w:hAnsi="仿宋" w:eastAsia="仿宋" w:cs="仿宋"/>
          <w:spacing w:val="-5"/>
          <w:sz w:val="32"/>
          <w:szCs w:val="32"/>
          <w:lang w:eastAsia="zh-CN"/>
        </w:rPr>
        <w:t>不再</w:t>
      </w:r>
      <w:r>
        <w:rPr>
          <w:rFonts w:ascii="仿宋" w:hAnsi="仿宋" w:eastAsia="仿宋" w:cs="仿宋"/>
          <w:spacing w:val="-8"/>
          <w:sz w:val="32"/>
          <w:szCs w:val="32"/>
        </w:rPr>
        <w:t>补充上传材料。</w:t>
      </w:r>
    </w:p>
    <w:p w14:paraId="08EE850A">
      <w:pPr>
        <w:spacing w:before="198" w:line="220" w:lineRule="auto"/>
        <w:ind w:left="629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2.</w:t>
      </w:r>
      <w:r>
        <w:rPr>
          <w:rFonts w:ascii="仿宋" w:hAnsi="仿宋" w:eastAsia="仿宋" w:cs="仿宋"/>
          <w:spacing w:val="-2"/>
          <w:sz w:val="32"/>
          <w:szCs w:val="32"/>
        </w:rPr>
        <w:t>省外户籍毕业生需提供以下两个材料中的一个即可：</w:t>
      </w:r>
    </w:p>
    <w:p w14:paraId="3AABBDF5">
      <w:pPr>
        <w:spacing w:before="190" w:line="221" w:lineRule="auto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（1）</w:t>
      </w:r>
      <w:r>
        <w:rPr>
          <w:rFonts w:ascii="仿宋" w:hAnsi="仿宋" w:eastAsia="仿宋" w:cs="仿宋"/>
          <w:spacing w:val="1"/>
          <w:sz w:val="32"/>
          <w:szCs w:val="32"/>
        </w:rPr>
        <w:t>民政部门发放的毕业生本人特困人员救助供养证原件。</w:t>
      </w:r>
    </w:p>
    <w:p w14:paraId="6792D292">
      <w:pPr>
        <w:spacing w:line="221" w:lineRule="auto"/>
        <w:rPr>
          <w:rFonts w:ascii="仿宋" w:hAnsi="仿宋" w:eastAsia="仿宋" w:cs="仿宋"/>
          <w:sz w:val="32"/>
          <w:szCs w:val="32"/>
        </w:rPr>
        <w:sectPr>
          <w:footerReference r:id="rId6" w:type="default"/>
          <w:pgSz w:w="11900" w:h="16840"/>
          <w:pgMar w:top="1431" w:right="1350" w:bottom="1547" w:left="1579" w:header="0" w:footer="1326" w:gutter="0"/>
          <w:cols w:space="720" w:num="1"/>
        </w:sectPr>
      </w:pPr>
    </w:p>
    <w:p w14:paraId="5ABE29DF">
      <w:pPr>
        <w:spacing w:line="276" w:lineRule="auto"/>
        <w:rPr>
          <w:rFonts w:ascii="Arial"/>
          <w:sz w:val="21"/>
        </w:rPr>
      </w:pPr>
    </w:p>
    <w:p w14:paraId="5332E165">
      <w:pPr>
        <w:spacing w:line="276" w:lineRule="auto"/>
        <w:rPr>
          <w:rFonts w:ascii="Arial"/>
          <w:sz w:val="21"/>
        </w:rPr>
      </w:pPr>
    </w:p>
    <w:p w14:paraId="5A487218">
      <w:pPr>
        <w:spacing w:line="276" w:lineRule="auto"/>
        <w:rPr>
          <w:rFonts w:ascii="Arial"/>
          <w:sz w:val="21"/>
        </w:rPr>
      </w:pPr>
    </w:p>
    <w:p w14:paraId="713424AB">
      <w:pPr>
        <w:spacing w:before="101" w:line="348" w:lineRule="auto"/>
        <w:ind w:left="39" w:right="138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有年检信息的，申请补贴时供养证仍处于有效期内；没有年检</w:t>
      </w:r>
      <w:r>
        <w:rPr>
          <w:rFonts w:hint="eastAsia" w:ascii="仿宋" w:hAnsi="仿宋" w:eastAsia="仿宋" w:cs="仿宋"/>
          <w:spacing w:val="4"/>
          <w:sz w:val="31"/>
          <w:szCs w:val="31"/>
          <w:lang w:eastAsia="zh-CN"/>
        </w:rPr>
        <w:t>信息</w:t>
      </w:r>
      <w:r>
        <w:rPr>
          <w:rFonts w:ascii="仿宋" w:hAnsi="仿宋" w:eastAsia="仿宋" w:cs="仿宋"/>
          <w:spacing w:val="7"/>
          <w:sz w:val="31"/>
          <w:szCs w:val="31"/>
        </w:rPr>
        <w:t>的，由县区级民政部门在原件上加盖公章，并下压落款时间，</w:t>
      </w:r>
      <w:r>
        <w:rPr>
          <w:rFonts w:ascii="仿宋" w:hAnsi="仿宋" w:eastAsia="仿宋" w:cs="仿宋"/>
          <w:spacing w:val="18"/>
          <w:sz w:val="31"/>
          <w:szCs w:val="31"/>
        </w:rPr>
        <w:t>至申请日1个月内有效。</w:t>
      </w:r>
    </w:p>
    <w:p w14:paraId="7ADDD35B">
      <w:pPr>
        <w:spacing w:before="2" w:line="350" w:lineRule="auto"/>
        <w:ind w:right="78" w:firstLine="332" w:firstLineChars="10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11"/>
          <w:sz w:val="31"/>
          <w:szCs w:val="31"/>
          <w:lang w:eastAsia="zh-CN"/>
        </w:rPr>
        <w:t>（2）</w:t>
      </w:r>
      <w:r>
        <w:rPr>
          <w:rFonts w:ascii="仿宋" w:hAnsi="仿宋" w:eastAsia="仿宋" w:cs="仿宋"/>
          <w:spacing w:val="11"/>
          <w:sz w:val="31"/>
          <w:szCs w:val="31"/>
        </w:rPr>
        <w:t>特困证明：提供县区级民政部门开具</w:t>
      </w:r>
      <w:r>
        <w:rPr>
          <w:rFonts w:ascii="仿宋" w:hAnsi="仿宋" w:eastAsia="仿宋" w:cs="仿宋"/>
          <w:spacing w:val="10"/>
          <w:sz w:val="31"/>
          <w:szCs w:val="31"/>
        </w:rPr>
        <w:t>的特困人员证明，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证明需包含在保对象的姓名、身份证号等信息。公章下压落款时</w:t>
      </w:r>
      <w:r>
        <w:rPr>
          <w:rFonts w:ascii="仿宋" w:hAnsi="仿宋" w:eastAsia="仿宋" w:cs="仿宋"/>
          <w:spacing w:val="17"/>
          <w:sz w:val="31"/>
          <w:szCs w:val="31"/>
        </w:rPr>
        <w:t>间</w:t>
      </w:r>
      <w:r>
        <w:rPr>
          <w:rFonts w:hint="eastAsia" w:ascii="仿宋" w:hAnsi="仿宋" w:eastAsia="仿宋" w:cs="仿宋"/>
          <w:spacing w:val="17"/>
          <w:sz w:val="31"/>
          <w:szCs w:val="31"/>
          <w:lang w:eastAsia="zh-CN"/>
        </w:rPr>
        <w:t>，</w:t>
      </w:r>
      <w:r>
        <w:rPr>
          <w:rFonts w:ascii="仿宋" w:hAnsi="仿宋" w:eastAsia="仿宋" w:cs="仿宋"/>
          <w:spacing w:val="17"/>
          <w:sz w:val="31"/>
          <w:szCs w:val="31"/>
        </w:rPr>
        <w:t>至申请日1个月内有效。</w:t>
      </w:r>
    </w:p>
    <w:p w14:paraId="4C6A0A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D9E31">
    <w:pPr>
      <w:pStyle w:val="2"/>
      <w:spacing w:line="171" w:lineRule="auto"/>
      <w:rPr>
        <w:rFonts w:ascii="Times New Roman" w:hAnsi="Times New Roman" w:eastAsia="Times New Roman" w:cs="Times New Roman"/>
        <w:sz w:val="22"/>
        <w:szCs w:val="22"/>
      </w:rPr>
    </w:pPr>
    <w:r>
      <w:rPr>
        <w:color w:val="702050"/>
        <w:spacing w:val="-5"/>
        <w:sz w:val="22"/>
        <w:szCs w:val="22"/>
      </w:rPr>
      <w:t xml:space="preserve">— </w:t>
    </w:r>
    <w:r>
      <w:rPr>
        <w:rFonts w:ascii="Times New Roman" w:hAnsi="Times New Roman" w:eastAsia="Times New Roman" w:cs="Times New Roman"/>
        <w:spacing w:val="-5"/>
        <w:sz w:val="22"/>
        <w:szCs w:val="22"/>
      </w:rPr>
      <w:t>6—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93009">
    <w:pPr>
      <w:pStyle w:val="2"/>
      <w:spacing w:line="169" w:lineRule="auto"/>
      <w:ind w:left="8000"/>
      <w:rPr>
        <w:sz w:val="23"/>
        <w:szCs w:val="23"/>
      </w:rPr>
    </w:pPr>
    <w:r>
      <w:rPr>
        <w:color w:val="101040"/>
        <w:spacing w:val="-6"/>
        <w:sz w:val="23"/>
        <w:szCs w:val="23"/>
      </w:rPr>
      <w:t>—</w:t>
    </w:r>
    <w:r>
      <w:rPr>
        <w:color w:val="101040"/>
        <w:spacing w:val="13"/>
        <w:sz w:val="23"/>
        <w:szCs w:val="23"/>
      </w:rPr>
      <w:t xml:space="preserve"> </w:t>
    </w:r>
    <w:r>
      <w:rPr>
        <w:rFonts w:ascii="Times New Roman" w:hAnsi="Times New Roman" w:eastAsia="Times New Roman" w:cs="Times New Roman"/>
        <w:spacing w:val="-6"/>
        <w:sz w:val="23"/>
        <w:szCs w:val="23"/>
      </w:rPr>
      <w:t>7</w:t>
    </w:r>
    <w:r>
      <w:rPr>
        <w:rFonts w:ascii="Times New Roman" w:hAnsi="Times New Roman" w:eastAsia="Times New Roman" w:cs="Times New Roman"/>
        <w:spacing w:val="26"/>
        <w:sz w:val="23"/>
        <w:szCs w:val="23"/>
      </w:rPr>
      <w:t xml:space="preserve"> </w:t>
    </w:r>
    <w:r>
      <w:rPr>
        <w:color w:val="101040"/>
        <w:spacing w:val="-6"/>
        <w:sz w:val="23"/>
        <w:szCs w:val="23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180BEF"/>
    <w:rsid w:val="0518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94"/>
      <w:szCs w:val="9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2026-08-31T01:21:00Z</dcterms:created>
  <dc:creator>何婷婷</dc:creator>
  <cp:lastModifiedBy>何婷婷</cp:lastModifiedBy>
  <dcterms:modified xsi:type="dcterms:W3CDTF">2026-08-31T01:54:26Z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ABBE9108661E47C6A27719BFB5115BEB_11</vt:lpwstr>
  </property>
  <property fmtid="{D5CDD505-2E9C-101B-9397-08002B2CF9AE}" pid="4" name="KSOTemplateDocerSaveRecord">
    <vt:lpwstr>eyJoZGlkIjoiYmJiNmU4NzNjMjUxMzk1NjdmZDUzNzRhMjlkYzZhNDUiLCJ1c2VySWQiOiI0ODgwMjE3MzgifQ==</vt:lpwstr>
  </property>
</Properties>
</file>